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拟采购</w:t>
      </w:r>
      <w:r>
        <w:rPr>
          <w:rFonts w:hint="eastAsia" w:ascii="方正小标宋简体" w:eastAsia="方正小标宋简体"/>
          <w:sz w:val="44"/>
          <w:szCs w:val="44"/>
          <w:lang w:val="en-US" w:eastAsia="zh-CN"/>
        </w:rPr>
        <w:t>医疗</w:t>
      </w:r>
      <w:r>
        <w:rPr>
          <w:rFonts w:hint="eastAsia" w:ascii="方正小标宋简体" w:eastAsia="方正小标宋简体"/>
          <w:sz w:val="44"/>
          <w:szCs w:val="44"/>
        </w:rPr>
        <w:t>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论证邀请公告</w:t>
      </w:r>
    </w:p>
    <w:p>
      <w:pPr>
        <w:spacing w:line="52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sz w:val="28"/>
          <w:szCs w:val="28"/>
        </w:rPr>
      </w:pPr>
      <w:r>
        <w:rPr>
          <w:rFonts w:hint="eastAsia" w:ascii="仿宋" w:hAnsi="仿宋" w:eastAsia="仿宋" w:cs="仿宋"/>
          <w:sz w:val="28"/>
          <w:szCs w:val="28"/>
        </w:rPr>
        <w:t>各潜在供应商：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为充分了解我院202</w:t>
      </w:r>
      <w:r>
        <w:rPr>
          <w:rFonts w:hint="eastAsia" w:ascii="仿宋" w:hAnsi="仿宋" w:eastAsia="仿宋" w:cs="仿宋"/>
          <w:sz w:val="28"/>
          <w:szCs w:val="28"/>
          <w:lang w:val="en-US" w:eastAsia="zh-CN"/>
        </w:rPr>
        <w:t>3</w:t>
      </w:r>
      <w:r>
        <w:rPr>
          <w:rFonts w:hint="eastAsia" w:ascii="仿宋" w:hAnsi="仿宋" w:eastAsia="仿宋" w:cs="仿宋"/>
          <w:sz w:val="28"/>
          <w:szCs w:val="28"/>
        </w:rPr>
        <w:t>年拟采购</w:t>
      </w:r>
      <w:r>
        <w:rPr>
          <w:rFonts w:hint="eastAsia" w:ascii="仿宋" w:hAnsi="仿宋" w:eastAsia="仿宋" w:cs="仿宋"/>
          <w:sz w:val="28"/>
          <w:szCs w:val="28"/>
          <w:lang w:val="en-US" w:eastAsia="zh-CN"/>
        </w:rPr>
        <w:t>医疗设备</w:t>
      </w:r>
      <w:r>
        <w:rPr>
          <w:rFonts w:hint="eastAsia" w:ascii="仿宋" w:hAnsi="仿宋" w:eastAsia="仿宋" w:cs="仿宋"/>
          <w:sz w:val="28"/>
          <w:szCs w:val="28"/>
        </w:rPr>
        <w:t>的市场信息</w:t>
      </w:r>
      <w:r>
        <w:rPr>
          <w:rFonts w:hint="eastAsia" w:ascii="仿宋" w:hAnsi="仿宋" w:eastAsia="仿宋" w:cs="仿宋"/>
          <w:sz w:val="28"/>
          <w:szCs w:val="28"/>
          <w:lang w:val="en-US" w:eastAsia="zh-CN"/>
        </w:rPr>
        <w:t>及价格</w:t>
      </w:r>
      <w:r>
        <w:rPr>
          <w:rFonts w:hint="eastAsia" w:ascii="仿宋" w:hAnsi="仿宋" w:eastAsia="仿宋" w:cs="仿宋"/>
          <w:sz w:val="28"/>
          <w:szCs w:val="28"/>
        </w:rPr>
        <w:t>，拟对采购</w:t>
      </w:r>
      <w:r>
        <w:rPr>
          <w:rFonts w:hint="eastAsia" w:ascii="仿宋" w:hAnsi="仿宋" w:eastAsia="仿宋" w:cs="仿宋"/>
          <w:sz w:val="28"/>
          <w:szCs w:val="28"/>
          <w:lang w:val="en-US" w:eastAsia="zh-CN"/>
        </w:rPr>
        <w:t>的医疗设备</w:t>
      </w:r>
      <w:r>
        <w:rPr>
          <w:rFonts w:hint="eastAsia" w:ascii="仿宋" w:hAnsi="仿宋" w:eastAsia="仿宋" w:cs="仿宋"/>
          <w:sz w:val="28"/>
          <w:szCs w:val="28"/>
        </w:rPr>
        <w:t>（详见采购项目清单）组织供应商进行</w:t>
      </w:r>
      <w:r>
        <w:rPr>
          <w:rFonts w:hint="eastAsia" w:ascii="仿宋" w:hAnsi="仿宋" w:eastAsia="仿宋" w:cs="仿宋"/>
          <w:sz w:val="28"/>
          <w:szCs w:val="28"/>
          <w:lang w:val="en-US" w:eastAsia="zh-CN"/>
        </w:rPr>
        <w:t>推荐</w:t>
      </w:r>
      <w:r>
        <w:rPr>
          <w:rFonts w:hint="eastAsia" w:ascii="仿宋" w:hAnsi="仿宋" w:eastAsia="仿宋" w:cs="仿宋"/>
          <w:sz w:val="28"/>
          <w:szCs w:val="28"/>
        </w:rPr>
        <w:t>论证及</w:t>
      </w:r>
      <w:r>
        <w:rPr>
          <w:rFonts w:hint="eastAsia" w:ascii="仿宋" w:hAnsi="仿宋" w:eastAsia="仿宋" w:cs="仿宋"/>
          <w:sz w:val="28"/>
          <w:szCs w:val="28"/>
          <w:lang w:val="en-US" w:eastAsia="zh-CN"/>
        </w:rPr>
        <w:t>采购</w:t>
      </w:r>
      <w:r>
        <w:rPr>
          <w:rFonts w:hint="eastAsia" w:ascii="仿宋" w:hAnsi="仿宋" w:eastAsia="仿宋" w:cs="仿宋"/>
          <w:sz w:val="28"/>
          <w:szCs w:val="28"/>
        </w:rPr>
        <w:t>技术参数</w:t>
      </w:r>
      <w:r>
        <w:rPr>
          <w:rFonts w:hint="eastAsia" w:ascii="仿宋" w:hAnsi="仿宋" w:eastAsia="仿宋" w:cs="仿宋"/>
          <w:sz w:val="28"/>
          <w:szCs w:val="28"/>
          <w:lang w:val="en-US" w:eastAsia="zh-CN"/>
        </w:rPr>
        <w:t>等资料</w:t>
      </w:r>
      <w:r>
        <w:rPr>
          <w:rFonts w:hint="eastAsia" w:ascii="仿宋" w:hAnsi="仿宋" w:eastAsia="仿宋" w:cs="仿宋"/>
          <w:sz w:val="28"/>
          <w:szCs w:val="28"/>
        </w:rPr>
        <w:t>征集活动, 欢迎具备合格资质、相应供应及服务能力的供应商积极</w:t>
      </w:r>
      <w:r>
        <w:rPr>
          <w:rFonts w:hint="eastAsia" w:ascii="仿宋" w:hAnsi="仿宋" w:eastAsia="仿宋" w:cs="仿宋"/>
          <w:sz w:val="28"/>
          <w:szCs w:val="28"/>
          <w:lang w:val="en-US" w:eastAsia="zh-CN"/>
        </w:rPr>
        <w:t>报名</w:t>
      </w:r>
      <w:r>
        <w:rPr>
          <w:rFonts w:hint="eastAsia" w:ascii="仿宋" w:hAnsi="仿宋" w:eastAsia="仿宋" w:cs="仿宋"/>
          <w:sz w:val="28"/>
          <w:szCs w:val="28"/>
        </w:rPr>
        <w:t>参加，现将有关事宜公告如下</w:t>
      </w:r>
      <w:r>
        <w:rPr>
          <w:rFonts w:hint="eastAsia" w:ascii="仿宋" w:hAnsi="仿宋" w:eastAsia="仿宋" w:cs="仿宋"/>
          <w:sz w:val="28"/>
          <w:szCs w:val="28"/>
          <w:lang w:eastAsia="zh-CN"/>
        </w:rPr>
        <w:t>（</w:t>
      </w:r>
      <w:r>
        <w:rPr>
          <w:rFonts w:hint="eastAsia" w:ascii="仿宋" w:hAnsi="仿宋" w:eastAsia="仿宋" w:cs="仿宋"/>
          <w:sz w:val="28"/>
          <w:szCs w:val="28"/>
        </w:rPr>
        <w:t>详细要求见附件</w:t>
      </w:r>
      <w:r>
        <w:rPr>
          <w:rFonts w:hint="eastAsia" w:ascii="仿宋" w:hAnsi="仿宋" w:eastAsia="仿宋" w:cs="仿宋"/>
          <w:sz w:val="28"/>
          <w:szCs w:val="28"/>
          <w:lang w:eastAsia="zh-CN"/>
        </w:rPr>
        <w:t>）</w:t>
      </w:r>
      <w:r>
        <w:rPr>
          <w:rFonts w:hint="eastAsia" w:ascii="仿宋" w:hAnsi="仿宋" w:eastAsia="仿宋" w:cs="仿宋"/>
          <w:sz w:val="28"/>
          <w:szCs w:val="28"/>
        </w:rPr>
        <w:t>。</w:t>
      </w:r>
    </w:p>
    <w:p>
      <w:pPr>
        <w:jc w:val="center"/>
        <w:rPr>
          <w:rFonts w:hint="eastAsia"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项目清单</w:t>
      </w:r>
    </w:p>
    <w:tbl>
      <w:tblPr>
        <w:tblStyle w:val="4"/>
        <w:tblW w:w="8804" w:type="dxa"/>
        <w:tblInd w:w="93" w:type="dxa"/>
        <w:tblLayout w:type="autofit"/>
        <w:tblCellMar>
          <w:top w:w="0" w:type="dxa"/>
          <w:left w:w="108" w:type="dxa"/>
          <w:bottom w:w="0" w:type="dxa"/>
          <w:right w:w="108" w:type="dxa"/>
        </w:tblCellMar>
      </w:tblPr>
      <w:tblGrid>
        <w:gridCol w:w="1009"/>
        <w:gridCol w:w="3755"/>
        <w:gridCol w:w="1260"/>
        <w:gridCol w:w="2780"/>
      </w:tblGrid>
      <w:tr>
        <w:tblPrEx>
          <w:tblCellMar>
            <w:top w:w="0" w:type="dxa"/>
            <w:left w:w="108" w:type="dxa"/>
            <w:bottom w:w="0" w:type="dxa"/>
            <w:right w:w="108" w:type="dxa"/>
          </w:tblCellMar>
        </w:tblPrEx>
        <w:trPr>
          <w:trHeight w:val="540" w:hRule="atLeast"/>
        </w:trPr>
        <w:tc>
          <w:tcPr>
            <w:tcW w:w="100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37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260" w:type="dxa"/>
            <w:tcBorders>
              <w:top w:val="single" w:color="000000" w:sz="4" w:space="0"/>
              <w:left w:val="single" w:color="000000" w:sz="4" w:space="0"/>
              <w:bottom w:val="single" w:color="auto" w:sz="4" w:space="0"/>
              <w:right w:val="single" w:color="000000" w:sz="4" w:space="0"/>
            </w:tcBorders>
            <w:noWrap w:val="0"/>
            <w:vAlign w:val="top"/>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278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备注</w:t>
            </w:r>
          </w:p>
        </w:tc>
      </w:tr>
      <w:tr>
        <w:tblPrEx>
          <w:tblCellMar>
            <w:top w:w="0" w:type="dxa"/>
            <w:left w:w="108" w:type="dxa"/>
            <w:bottom w:w="0" w:type="dxa"/>
            <w:right w:w="108" w:type="dxa"/>
          </w:tblCellMar>
        </w:tblPrEx>
        <w:trPr>
          <w:trHeight w:val="624" w:hRule="atLeast"/>
        </w:trPr>
        <w:tc>
          <w:tcPr>
            <w:tcW w:w="10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便携式彩色多普勒超声诊断仪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624" w:hRule="atLeast"/>
        </w:trPr>
        <w:tc>
          <w:tcPr>
            <w:tcW w:w="10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彩色多普勒超声诊断仪1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允许进口产品参与</w:t>
            </w:r>
          </w:p>
        </w:tc>
      </w:tr>
      <w:tr>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彩色多普勒超声诊断仪2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产科胎儿超声诊断模型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超声骨密度仪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超声经颅多普勒血流分析仪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床旁超声诊断仪</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CO2激光治疗机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限国产产品</w:t>
            </w:r>
          </w:p>
        </w:tc>
      </w:tr>
    </w:tbl>
    <w:p>
      <w:pPr>
        <w:rPr>
          <w:rFonts w:hint="eastAsia" w:eastAsia="宋体"/>
          <w:lang w:val="en-US" w:eastAsia="zh-CN"/>
        </w:rPr>
      </w:pPr>
    </w:p>
    <w:p>
      <w:pPr>
        <w:ind w:firstLine="4460" w:firstLineChars="1593"/>
        <w:rPr>
          <w:rFonts w:hint="eastAsia" w:ascii="仿宋" w:hAnsi="仿宋" w:eastAsia="仿宋" w:cs="仿宋"/>
          <w:sz w:val="28"/>
          <w:szCs w:val="28"/>
        </w:rPr>
      </w:pPr>
    </w:p>
    <w:p>
      <w:pPr>
        <w:ind w:firstLine="4460" w:firstLineChars="1593"/>
        <w:rPr>
          <w:rFonts w:ascii="仿宋" w:hAnsi="仿宋" w:eastAsia="仿宋" w:cs="仿宋"/>
          <w:sz w:val="28"/>
          <w:szCs w:val="28"/>
        </w:rPr>
      </w:pPr>
      <w:r>
        <w:rPr>
          <w:rFonts w:hint="eastAsia" w:ascii="仿宋" w:hAnsi="仿宋" w:eastAsia="仿宋" w:cs="仿宋"/>
          <w:sz w:val="28"/>
          <w:szCs w:val="28"/>
        </w:rPr>
        <w:t>广元市第一人民医院</w:t>
      </w:r>
    </w:p>
    <w:p>
      <w:pPr>
        <w:ind w:firstLine="4740" w:firstLineChars="1693"/>
        <w:rPr>
          <w:rFonts w:hint="eastAsia" w:ascii="方正小标宋简体" w:eastAsia="方正小标宋简体"/>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p>
      <w:pPr>
        <w:spacing w:line="520" w:lineRule="exact"/>
        <w:jc w:val="center"/>
        <w:rPr>
          <w:rFonts w:hint="eastAsia" w:ascii="方正小标宋简体" w:eastAsia="方正小标宋简体"/>
          <w:sz w:val="44"/>
          <w:szCs w:val="44"/>
        </w:rPr>
      </w:pP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3-09</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项目名称：广元市第一人民医院便携式彩色多普勒超声诊断仪等一批医疗设备推荐论证项目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便携式彩色多普勒超声诊断仪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用于床旁监测、经食道超声心动图、超声介入、临床术中监测等</w:t>
            </w:r>
            <w:r>
              <w:rPr>
                <w:rFonts w:hint="eastAsia" w:ascii="仿宋" w:hAnsi="仿宋" w:eastAsia="仿宋" w:cs="仿宋"/>
                <w:kern w:val="2"/>
                <w:sz w:val="24"/>
                <w:szCs w:val="24"/>
                <w:highlight w:val="none"/>
                <w:lang w:val="en-US" w:eastAsia="zh-CN" w:bidi="ar-SA"/>
              </w:rPr>
              <w:t>，配置心脏、腹部、浅表、腔内（经直肠双平面）（配穿刺架）、经食道心脏探头。</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彩色多普勒超声诊断仪1</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主要用于检查胎儿心脏、盆底超声及妇产造影的彩色多普勒超声诊断仪</w:t>
            </w:r>
            <w:r>
              <w:rPr>
                <w:rFonts w:hint="eastAsia" w:ascii="仿宋" w:hAnsi="仿宋" w:eastAsia="仿宋" w:cs="仿宋"/>
                <w:kern w:val="2"/>
                <w:sz w:val="24"/>
                <w:szCs w:val="24"/>
                <w:highlight w:val="none"/>
                <w:lang w:val="en-US" w:eastAsia="zh-CN" w:bidi="ar-SA"/>
              </w:rPr>
              <w:t>。配置腹部、浅表、成人心脏、经腹容积、腔内容积探头。</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彩色多普勒超声诊断仪2</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主要用于</w:t>
            </w:r>
            <w:r>
              <w:rPr>
                <w:rFonts w:hint="default" w:ascii="仿宋" w:hAnsi="仿宋" w:eastAsia="仿宋" w:cs="仿宋"/>
                <w:kern w:val="2"/>
                <w:sz w:val="24"/>
                <w:szCs w:val="24"/>
                <w:highlight w:val="none"/>
                <w:lang w:val="en-US" w:eastAsia="zh-CN" w:bidi="ar-SA"/>
              </w:rPr>
              <w:t>心脏、腹部、妇科、浅表组织与小器官、外周血管等检查</w:t>
            </w:r>
            <w:r>
              <w:rPr>
                <w:rFonts w:hint="eastAsia" w:ascii="仿宋" w:hAnsi="仿宋" w:eastAsia="仿宋" w:cs="仿宋"/>
                <w:kern w:val="2"/>
                <w:sz w:val="24"/>
                <w:szCs w:val="24"/>
                <w:highlight w:val="none"/>
                <w:lang w:val="en-US" w:eastAsia="zh-CN" w:bidi="ar-SA"/>
              </w:rPr>
              <w:t>。配置心脏、腹部、浅表及腔内（经阴道）探头。</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产科胎儿超声诊断模型</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1.用于超声示范教学、影像教学、考核以及真实超声医疗设备检测使用的超声模型系统，可进行产前的超声检查。模体内包含一定胎龄的胎儿一个，模拟真实胎儿解剖及尺寸，可供二维及三维探头扫查。</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kern w:val="2"/>
                <w:sz w:val="24"/>
                <w:szCs w:val="24"/>
                <w:highlight w:val="none"/>
                <w:lang w:val="en-US" w:eastAsia="zh-CN" w:bidi="ar-SA"/>
              </w:rPr>
              <w:t>2.配置要求：含产科胎儿超声诊断模型1套；</w:t>
            </w:r>
            <w:r>
              <w:rPr>
                <w:rFonts w:hint="default" w:ascii="仿宋" w:hAnsi="仿宋" w:eastAsia="仿宋" w:cs="仿宋"/>
                <w:kern w:val="2"/>
                <w:sz w:val="24"/>
                <w:szCs w:val="24"/>
                <w:highlight w:val="none"/>
                <w:lang w:val="en-US" w:eastAsia="zh-CN" w:bidi="ar-SA"/>
              </w:rPr>
              <w:t>儿童体格发育检测模型</w:t>
            </w:r>
            <w:r>
              <w:rPr>
                <w:rFonts w:hint="eastAsia" w:ascii="仿宋" w:hAnsi="仿宋" w:eastAsia="仿宋" w:cs="仿宋"/>
                <w:kern w:val="2"/>
                <w:sz w:val="24"/>
                <w:szCs w:val="24"/>
                <w:highlight w:val="none"/>
                <w:lang w:val="en-US" w:eastAsia="zh-CN" w:bidi="ar-SA"/>
              </w:rPr>
              <w:t>、腹部提压心肺复苏模具、气管插管模具、小儿插胃管模型、小儿腹腔穿刺模型、小儿胸腔穿刺模型、小儿腰椎穿刺模型各1个；心肺复苏模具、新生儿窒息复苏模型各2个；心肺复苏模型15个。</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超声骨密度仪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w:t>
            </w:r>
            <w:r>
              <w:rPr>
                <w:rFonts w:hint="default" w:ascii="仿宋" w:hAnsi="仿宋" w:eastAsia="仿宋" w:cs="仿宋"/>
                <w:i w:val="0"/>
                <w:iCs w:val="0"/>
                <w:color w:val="000000"/>
                <w:kern w:val="0"/>
                <w:sz w:val="24"/>
                <w:szCs w:val="24"/>
                <w:u w:val="none"/>
                <w:lang w:val="en-US" w:eastAsia="zh-CN" w:bidi="ar"/>
              </w:rPr>
              <w:t>成人、儿童的桡骨、胫骨骨骼密度</w:t>
            </w:r>
            <w:r>
              <w:rPr>
                <w:rFonts w:hint="eastAsia" w:ascii="仿宋" w:hAnsi="仿宋" w:eastAsia="仿宋" w:cs="仿宋"/>
                <w:i w:val="0"/>
                <w:iCs w:val="0"/>
                <w:color w:val="000000"/>
                <w:kern w:val="0"/>
                <w:sz w:val="24"/>
                <w:szCs w:val="24"/>
                <w:u w:val="none"/>
                <w:lang w:val="en-US" w:eastAsia="zh-CN" w:bidi="ar"/>
              </w:rPr>
              <w:t>的测量。</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超声经颅多普勒血流分析仪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用于经颅、颈部和外周血管的血流测量</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床旁超声诊断仪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sz w:val="24"/>
                <w:u w:val="none"/>
                <w:lang w:val="en-US" w:eastAsia="zh-CN" w:bidi="ar"/>
              </w:rPr>
              <w:t>主要用于</w:t>
            </w:r>
            <w:r>
              <w:rPr>
                <w:rFonts w:hint="default" w:ascii="仿宋" w:hAnsi="仿宋" w:eastAsia="仿宋" w:cs="仿宋"/>
                <w:i w:val="0"/>
                <w:color w:val="000000"/>
                <w:sz w:val="24"/>
                <w:u w:val="none"/>
                <w:lang w:val="en-US" w:eastAsia="zh-CN" w:bidi="ar"/>
              </w:rPr>
              <w:t>危重症患者心肺功能的实时测定，特别是通过智能软件对左室流出道和右室流出道流速时间积分（VTI）</w:t>
            </w:r>
            <w:r>
              <w:rPr>
                <w:rFonts w:hint="eastAsia" w:ascii="仿宋" w:hAnsi="仿宋" w:eastAsia="仿宋" w:cs="仿宋"/>
                <w:i w:val="0"/>
                <w:color w:val="000000"/>
                <w:sz w:val="24"/>
                <w:u w:val="none"/>
                <w:lang w:val="en-US" w:eastAsia="zh-CN" w:bidi="ar"/>
              </w:rPr>
              <w:t>测定，需配置心脏、腹部、体表探头。</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CO2激光治疗机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主要</w:t>
            </w:r>
            <w:r>
              <w:rPr>
                <w:rFonts w:hint="default" w:ascii="仿宋" w:hAnsi="仿宋" w:eastAsia="仿宋" w:cs="仿宋"/>
                <w:i w:val="0"/>
                <w:iCs w:val="0"/>
                <w:color w:val="000000"/>
                <w:kern w:val="0"/>
                <w:sz w:val="24"/>
                <w:szCs w:val="24"/>
                <w:u w:val="none"/>
                <w:lang w:val="en-US" w:eastAsia="zh-CN" w:bidi="ar"/>
              </w:rPr>
              <w:t>用于微创治疗咽喉部病变以及组织的切割、凝固、汽化，或者用于耳硬化症的激光打孔。</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、市场同档次产品对比</w:t>
      </w:r>
      <w:r>
        <w:rPr>
          <w:rFonts w:hint="eastAsia" w:ascii="仿宋" w:hAnsi="仿宋" w:eastAsia="仿宋" w:cs="仿宋"/>
          <w:sz w:val="28"/>
          <w:szCs w:val="28"/>
          <w:highlight w:val="yellow"/>
          <w:lang w:val="en-US" w:eastAsia="zh-CN"/>
        </w:rPr>
        <w:t>情况</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、产品彩页（除装订成册的外，另提供5-7份）。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1、产品功能介绍</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产品的电子版技术参数单独用U盘存储，在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2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时间控制在10分钟内。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会仅用于医院对产品的性能、配置、价格、以及售后服务等进行综合了解，供采购人制定需求及预算提供参考。</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8</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18</w:t>
      </w:r>
      <w:bookmarkStart w:id="0" w:name="_GoBack"/>
      <w:bookmarkEnd w:id="0"/>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p>
    <w:p>
      <w:pPr>
        <w:pStyle w:val="7"/>
        <w:rPr>
          <w:rFonts w:hint="eastAsia"/>
        </w:rPr>
      </w:pPr>
    </w:p>
    <w:p>
      <w:pPr>
        <w:pStyle w:val="8"/>
        <w:rPr>
          <w:rFonts w:hint="eastAsia" w:ascii="仿宋" w:hAnsi="仿宋" w:eastAsia="仿宋" w:cs="仿宋"/>
          <w:color w:val="auto"/>
          <w:sz w:val="28"/>
          <w:szCs w:val="28"/>
        </w:rPr>
      </w:pPr>
    </w:p>
    <w:p/>
    <w:p>
      <w:pPr>
        <w:pStyle w:val="8"/>
        <w:rPr>
          <w:rFonts w:hint="eastAsia" w:ascii="仿宋" w:hAnsi="仿宋" w:eastAsia="仿宋" w:cs="仿宋"/>
          <w:color w:val="auto"/>
          <w:sz w:val="28"/>
          <w:szCs w:val="28"/>
        </w:rPr>
        <w:sectPr>
          <w:footerReference r:id="rId3"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0EB1BDE-DCDD-4D2B-9E2E-B89A3B3A1409}"/>
  </w:font>
  <w:font w:name="仿宋">
    <w:panose1 w:val="02010609060101010101"/>
    <w:charset w:val="86"/>
    <w:family w:val="modern"/>
    <w:pitch w:val="default"/>
    <w:sig w:usb0="800002BF" w:usb1="38CF7CFA" w:usb2="00000016" w:usb3="00000000" w:csb0="00040001" w:csb1="00000000"/>
    <w:embedRegular r:id="rId2" w:fontKey="{CA4F81FC-0312-44C4-9BC6-5A104F709C05}"/>
  </w:font>
  <w:font w:name="仿宋_GB2312">
    <w:altName w:val="仿宋"/>
    <w:panose1 w:val="00000000000000000000"/>
    <w:charset w:val="86"/>
    <w:family w:val="modern"/>
    <w:pitch w:val="default"/>
    <w:sig w:usb0="00000000" w:usb1="00000000" w:usb2="00000010" w:usb3="00000000" w:csb0="00040000" w:csb1="00000000"/>
    <w:embedRegular r:id="rId3" w:fontKey="{E0F20A08-F36E-44BC-A9A3-9E977AC86C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Yjc1YTZhMzU5MDFlZjc2ODM1MzNlZmVkYjZmMDMifQ=="/>
  </w:docVars>
  <w:rsids>
    <w:rsidRoot w:val="3F8D26D9"/>
    <w:rsid w:val="04D33F6A"/>
    <w:rsid w:val="085B7975"/>
    <w:rsid w:val="09F84425"/>
    <w:rsid w:val="0A9E2190"/>
    <w:rsid w:val="0C7915DA"/>
    <w:rsid w:val="0DAD51F0"/>
    <w:rsid w:val="135B2208"/>
    <w:rsid w:val="13765E5F"/>
    <w:rsid w:val="14E747EC"/>
    <w:rsid w:val="1608074C"/>
    <w:rsid w:val="19E50F02"/>
    <w:rsid w:val="1A3008AB"/>
    <w:rsid w:val="1D57499F"/>
    <w:rsid w:val="22165068"/>
    <w:rsid w:val="224B09E6"/>
    <w:rsid w:val="28DF5BC7"/>
    <w:rsid w:val="2F3934E1"/>
    <w:rsid w:val="30F30F5E"/>
    <w:rsid w:val="39664A96"/>
    <w:rsid w:val="3F8D26D9"/>
    <w:rsid w:val="40BC4452"/>
    <w:rsid w:val="41BE0DA2"/>
    <w:rsid w:val="44937BC0"/>
    <w:rsid w:val="465061B4"/>
    <w:rsid w:val="492A3696"/>
    <w:rsid w:val="49754232"/>
    <w:rsid w:val="51A83F53"/>
    <w:rsid w:val="598226C8"/>
    <w:rsid w:val="5B0F6191"/>
    <w:rsid w:val="5CF60894"/>
    <w:rsid w:val="68A1450D"/>
    <w:rsid w:val="68CF0603"/>
    <w:rsid w:val="6F103BA3"/>
    <w:rsid w:val="71B821AF"/>
    <w:rsid w:val="74885E20"/>
    <w:rsid w:val="74B96A66"/>
    <w:rsid w:val="784F72AB"/>
    <w:rsid w:val="7C4453CC"/>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6</TotalTime>
  <ScaleCrop>false</ScaleCrop>
  <LinksUpToDate>false</LinksUpToDate>
  <CharactersWithSpaces>2419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2023-08-07T04:22:01Z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3BCB52483F4F41E887361C60B921D5C3_11</vt:lpwstr>
  </property>
</Properties>
</file>