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1CD43">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14:paraId="57E8ABA2">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14:paraId="6373CD1C">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14:paraId="5C44E706">
      <w:pPr>
        <w:spacing w:line="520" w:lineRule="exact"/>
        <w:jc w:val="center"/>
        <w:rPr>
          <w:rFonts w:hint="eastAsia" w:ascii="方正小标宋简体" w:eastAsia="方正小标宋简体"/>
          <w:sz w:val="44"/>
          <w:szCs w:val="44"/>
          <w:lang w:val="en-US" w:eastAsia="zh-CN"/>
        </w:rPr>
      </w:pPr>
    </w:p>
    <w:p w14:paraId="473E20E1">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25-03</w:t>
      </w:r>
    </w:p>
    <w:p w14:paraId="454580D9">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项目名称：广元市第一人民医院车载转运呼吸机等一批医疗设备推荐论证项目</w:t>
      </w:r>
    </w:p>
    <w:p w14:paraId="5E921C44">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14:paraId="7CBFE129">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5"/>
        <w:tblW w:w="8859" w:type="dxa"/>
        <w:tblInd w:w="93" w:type="dxa"/>
        <w:tblLayout w:type="autofit"/>
        <w:tblCellMar>
          <w:top w:w="0" w:type="dxa"/>
          <w:left w:w="108" w:type="dxa"/>
          <w:bottom w:w="0" w:type="dxa"/>
          <w:right w:w="108" w:type="dxa"/>
        </w:tblCellMar>
      </w:tblPr>
      <w:tblGrid>
        <w:gridCol w:w="866"/>
        <w:gridCol w:w="2848"/>
        <w:gridCol w:w="1155"/>
        <w:gridCol w:w="3990"/>
      </w:tblGrid>
      <w:tr w14:paraId="61ED5E46">
        <w:tblPrEx>
          <w:tblCellMar>
            <w:top w:w="0" w:type="dxa"/>
            <w:left w:w="108" w:type="dxa"/>
            <w:bottom w:w="0" w:type="dxa"/>
            <w:right w:w="108" w:type="dxa"/>
          </w:tblCellMar>
        </w:tblPrEx>
        <w:trPr>
          <w:trHeight w:val="81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8262534">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14:paraId="57999B03">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A22B60">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14:paraId="206BA527">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14:paraId="673117CD">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60E715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D9D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车载转运呼吸机</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7459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0AFD2">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满足院前急救危重患者尤其是需要建立或已建立高级气道予以呼吸支持的患者的转运。其配置要求能对成人及儿童给予有创或无创呼吸机支持治疗。</w:t>
            </w:r>
          </w:p>
        </w:tc>
      </w:tr>
      <w:tr w14:paraId="2E61656F">
        <w:tblPrEx>
          <w:tblCellMar>
            <w:top w:w="0" w:type="dxa"/>
            <w:left w:w="108" w:type="dxa"/>
            <w:bottom w:w="0" w:type="dxa"/>
            <w:right w:w="108" w:type="dxa"/>
          </w:tblCellMar>
        </w:tblPrEx>
        <w:trPr>
          <w:trHeight w:val="85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C8BC376">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82120">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高端麻醉机1</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FAB7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E39C864">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满足长时间大血管手术麻醉需要，机控潮气量准确，机器自检操作简便。有两个吸入麻醉挥发罐装置位置，配备一个七氟烷挥发罐，，有独立的吸氧接口。具有多个控制呼吸模式（包含VCV、SIMV-VC、PCV、SIMV-PC、PCV-VG)</w:t>
            </w:r>
          </w:p>
        </w:tc>
      </w:tr>
      <w:tr w14:paraId="3C179854">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21AE307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D1BF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高端麻醉机2</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4A1D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5DFCC1A">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能满足临床麻醉需要，能满足小儿全麻需要，机控潮气量准确机器自检操作简便。至少配备一个七氟烷挥发罐，。具有多个控制呼吸模式（包含VCV、SIMV-VC、PCV、SIMV-PC、PCV-VG)</w:t>
            </w:r>
          </w:p>
        </w:tc>
      </w:tr>
      <w:tr w14:paraId="0253B426">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5F3AE39">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5B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心电监护除颤仪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37EE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3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77E02">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满足院前急救患者实时动态监护，保障患者生命安全。其配置要求能检测体温、心电、血压、呼吸、氧饱和度及复律、除颤功能。</w:t>
            </w:r>
          </w:p>
        </w:tc>
      </w:tr>
    </w:tbl>
    <w:p w14:paraId="11D1D5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14:paraId="436025A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14:paraId="3D0C7A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14:paraId="3A345F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14:paraId="70C167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14:paraId="4050066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14:paraId="553E017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14:paraId="514D52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14:paraId="24659A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14:paraId="7FEEDB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14:paraId="43FAB9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14:paraId="5F38AC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14:paraId="74E29A7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14:paraId="2C8506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14:paraId="13C3DA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14:paraId="73B728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14:paraId="293D57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14:paraId="22B8183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14:paraId="24ED92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14:paraId="12B4B7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14:paraId="02748D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14:paraId="641AC11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14:paraId="6ADC72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14:paraId="7D85A3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14:paraId="67302E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14:paraId="7F20C5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14:paraId="26C03DD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14:paraId="721F503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6、如推荐产品为进口的则需提供国产产品与进口产品比较表（见附件2）</w:t>
      </w:r>
    </w:p>
    <w:p w14:paraId="1DAD23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14:paraId="1986A2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14:paraId="3493725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14:paraId="77AEDC9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w:t>
      </w:r>
      <w:r>
        <w:rPr>
          <w:rFonts w:hint="eastAsia" w:ascii="仿宋" w:hAnsi="仿宋" w:eastAsia="仿宋" w:cs="仿宋"/>
          <w:color w:val="0000FF"/>
          <w:sz w:val="28"/>
          <w:szCs w:val="28"/>
          <w:highlight w:val="yellow"/>
          <w:lang w:val="en-US" w:eastAsia="zh-CN"/>
        </w:rPr>
        <w:t>单独提供</w:t>
      </w:r>
      <w:r>
        <w:rPr>
          <w:rFonts w:hint="eastAsia" w:ascii="仿宋" w:hAnsi="仿宋" w:eastAsia="仿宋" w:cs="仿宋"/>
          <w:sz w:val="28"/>
          <w:szCs w:val="28"/>
          <w:lang w:val="en-US" w:eastAsia="zh-CN"/>
        </w:rPr>
        <w:t>以下建档资料：</w:t>
      </w:r>
    </w:p>
    <w:p w14:paraId="34F661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14:paraId="3DD027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14:paraId="65CE2EA7">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14:paraId="3BD921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14:paraId="1F7996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14:paraId="5A4E9F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14:paraId="0C37E1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14:paraId="247A7C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14:paraId="4253F02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14:paraId="38D429E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14:paraId="37F834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14:paraId="761F56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2、报名、递交材料截止时间及地点：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bookmarkStart w:id="0" w:name="_GoBack"/>
      <w:bookmarkEnd w:id="0"/>
      <w:r>
        <w:rPr>
          <w:rFonts w:hint="eastAsia" w:ascii="仿宋" w:hAnsi="仿宋" w:eastAsia="仿宋" w:cs="仿宋"/>
          <w:sz w:val="28"/>
          <w:szCs w:val="28"/>
          <w:highlight w:val="none"/>
        </w:rPr>
        <w:t>日17：30（北京时间、工作时间）前通过邮寄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w:t>
      </w:r>
      <w:r>
        <w:rPr>
          <w:rFonts w:hint="eastAsia" w:ascii="仿宋" w:hAnsi="仿宋" w:eastAsia="仿宋" w:cs="仿宋"/>
          <w:sz w:val="28"/>
          <w:szCs w:val="28"/>
          <w:highlight w:val="none"/>
          <w:lang w:val="en-US" w:eastAsia="zh-CN"/>
        </w:rPr>
        <w:t>何</w:t>
      </w:r>
      <w:r>
        <w:rPr>
          <w:rFonts w:hint="eastAsia" w:ascii="仿宋" w:hAnsi="仿宋" w:eastAsia="仿宋" w:cs="仿宋"/>
          <w:sz w:val="28"/>
          <w:szCs w:val="28"/>
          <w:highlight w:val="none"/>
        </w:rPr>
        <w:t>老师，联系电话：0839-3306193，逾期递交的不予受理。</w:t>
      </w:r>
    </w:p>
    <w:p w14:paraId="17D17AC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14:paraId="0D7BF19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14:paraId="4A412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医学装备管理科  何</w:t>
      </w:r>
      <w:r>
        <w:rPr>
          <w:rFonts w:hint="eastAsia" w:ascii="仿宋" w:hAnsi="仿宋" w:eastAsia="仿宋" w:cs="仿宋"/>
          <w:sz w:val="28"/>
          <w:szCs w:val="28"/>
        </w:rPr>
        <w:t>老师   联系电话:0839-3306193</w:t>
      </w:r>
    </w:p>
    <w:p w14:paraId="2D3B46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院纪委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张先生    联系电话:0839-3314132</w:t>
      </w:r>
    </w:p>
    <w:p w14:paraId="0B30D283">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14:paraId="5FE91ABA">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14:paraId="1581B0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p>
    <w:p w14:paraId="1A8DC7F8"/>
    <w:p w14:paraId="571845EB">
      <w:pPr>
        <w:bidi w:val="0"/>
        <w:rPr>
          <w:rFonts w:hint="eastAsia"/>
        </w:rPr>
      </w:pPr>
    </w:p>
    <w:p w14:paraId="38415ABD">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14:paraId="45476DA3">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14:paraId="6B59794A">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14:paraId="33E2BB9A">
      <w:pPr>
        <w:widowControl/>
        <w:spacing w:line="560" w:lineRule="exact"/>
        <w:jc w:val="left"/>
        <w:rPr>
          <w:rFonts w:hint="eastAsia" w:ascii="仿宋_GB2312" w:hAnsi="宋体" w:eastAsia="仿宋_GB2312" w:cs="宋体"/>
          <w:kern w:val="0"/>
          <w:sz w:val="32"/>
          <w:szCs w:val="32"/>
        </w:rPr>
      </w:pPr>
    </w:p>
    <w:tbl>
      <w:tblPr>
        <w:tblStyle w:val="5"/>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14:paraId="32E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6B624BC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E10F292">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6A8B95D">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17D2B9A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BB2B07">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10F768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B1C7454">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D1BEF86">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757B67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E3C5B33">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291D65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14:paraId="6482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14:paraId="3C77AB44">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A2BBCA4">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14:paraId="0FEAF1D9">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14:paraId="2CAFF4D6">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5AD9EF7F">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14:paraId="4DE0F64E">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0DA990E7">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14:paraId="11C10F7B">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143E95ED">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2BE080A4">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5C255262">
            <w:pPr>
              <w:widowControl/>
              <w:jc w:val="left"/>
              <w:rPr>
                <w:rFonts w:hint="eastAsia" w:ascii="宋体" w:hAnsi="宋体" w:eastAsia="仿宋_GB2312" w:cs="宋体"/>
                <w:kern w:val="0"/>
                <w:sz w:val="24"/>
                <w:szCs w:val="24"/>
              </w:rPr>
            </w:pPr>
          </w:p>
        </w:tc>
      </w:tr>
    </w:tbl>
    <w:p w14:paraId="391CA8B5">
      <w:pPr>
        <w:widowControl/>
        <w:spacing w:line="560" w:lineRule="exact"/>
        <w:jc w:val="both"/>
        <w:rPr>
          <w:rFonts w:hint="eastAsia" w:ascii="仿宋_GB2312" w:hAnsi="宋体" w:eastAsia="仿宋_GB2312" w:cs="宋体"/>
          <w:kern w:val="0"/>
          <w:sz w:val="32"/>
          <w:szCs w:val="32"/>
          <w:lang w:val="en-US" w:eastAsia="zh-CN"/>
        </w:rPr>
      </w:pPr>
    </w:p>
    <w:p w14:paraId="7723E974">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14:paraId="278D3953">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14:paraId="24250913">
      <w:pPr>
        <w:widowControl/>
        <w:spacing w:line="560" w:lineRule="exact"/>
        <w:jc w:val="center"/>
        <w:rPr>
          <w:rFonts w:hint="eastAsia" w:ascii="仿宋_GB2312" w:hAnsi="宋体" w:eastAsia="仿宋_GB2312" w:cs="宋体"/>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14:paraId="47A3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14:paraId="17C004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14:paraId="71BD735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14:paraId="5037F2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14:paraId="01A7C6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14:paraId="020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14:paraId="6C36BB8B">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14:paraId="1F354631">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14:paraId="7EB717F8">
            <w:pPr>
              <w:jc w:val="center"/>
              <w:rPr>
                <w:rFonts w:hint="eastAsia" w:ascii="仿宋" w:hAnsi="仿宋" w:eastAsia="仿宋" w:cs="仿宋"/>
                <w:sz w:val="24"/>
                <w:szCs w:val="24"/>
                <w:vertAlign w:val="baseline"/>
                <w:lang w:val="en-US" w:eastAsia="zh-CN"/>
              </w:rPr>
            </w:pPr>
          </w:p>
        </w:tc>
        <w:tc>
          <w:tcPr>
            <w:tcW w:w="2940" w:type="dxa"/>
            <w:noWrap w:val="0"/>
            <w:vAlign w:val="center"/>
          </w:tcPr>
          <w:p w14:paraId="0616429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14:paraId="042A26E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14:paraId="17FB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14:paraId="1F3848FA">
            <w:pPr>
              <w:jc w:val="center"/>
              <w:rPr>
                <w:rFonts w:hint="eastAsia" w:ascii="仿宋" w:hAnsi="仿宋" w:eastAsia="仿宋" w:cs="仿宋"/>
                <w:sz w:val="24"/>
                <w:szCs w:val="24"/>
                <w:vertAlign w:val="baseline"/>
                <w:lang w:val="en-US" w:eastAsia="zh-CN"/>
              </w:rPr>
            </w:pPr>
          </w:p>
        </w:tc>
        <w:tc>
          <w:tcPr>
            <w:tcW w:w="1980" w:type="dxa"/>
            <w:noWrap w:val="0"/>
            <w:vAlign w:val="center"/>
          </w:tcPr>
          <w:p w14:paraId="72C2BE05">
            <w:pPr>
              <w:jc w:val="center"/>
              <w:rPr>
                <w:rFonts w:hint="eastAsia" w:ascii="仿宋" w:hAnsi="仿宋" w:eastAsia="仿宋" w:cs="仿宋"/>
                <w:sz w:val="24"/>
                <w:szCs w:val="24"/>
                <w:vertAlign w:val="baseline"/>
                <w:lang w:val="en-US" w:eastAsia="zh-CN"/>
              </w:rPr>
            </w:pPr>
          </w:p>
        </w:tc>
        <w:tc>
          <w:tcPr>
            <w:tcW w:w="3285" w:type="dxa"/>
            <w:noWrap w:val="0"/>
            <w:vAlign w:val="center"/>
          </w:tcPr>
          <w:p w14:paraId="02BCD96C">
            <w:pPr>
              <w:jc w:val="center"/>
              <w:rPr>
                <w:rFonts w:hint="eastAsia" w:ascii="仿宋" w:hAnsi="仿宋" w:eastAsia="仿宋" w:cs="仿宋"/>
                <w:sz w:val="24"/>
                <w:szCs w:val="24"/>
                <w:vertAlign w:val="baseline"/>
                <w:lang w:val="en-US" w:eastAsia="zh-CN"/>
              </w:rPr>
            </w:pPr>
          </w:p>
        </w:tc>
        <w:tc>
          <w:tcPr>
            <w:tcW w:w="2940" w:type="dxa"/>
            <w:noWrap w:val="0"/>
            <w:vAlign w:val="center"/>
          </w:tcPr>
          <w:p w14:paraId="7DDA2ECE">
            <w:pPr>
              <w:jc w:val="center"/>
              <w:rPr>
                <w:rFonts w:hint="eastAsia" w:ascii="仿宋" w:hAnsi="仿宋" w:eastAsia="仿宋" w:cs="仿宋"/>
                <w:sz w:val="24"/>
                <w:szCs w:val="24"/>
                <w:vertAlign w:val="baseline"/>
                <w:lang w:val="en-US" w:eastAsia="zh-CN"/>
              </w:rPr>
            </w:pPr>
          </w:p>
        </w:tc>
        <w:tc>
          <w:tcPr>
            <w:tcW w:w="2940" w:type="dxa"/>
            <w:noWrap w:val="0"/>
            <w:vAlign w:val="center"/>
          </w:tcPr>
          <w:p w14:paraId="6BE2698B">
            <w:pPr>
              <w:jc w:val="center"/>
              <w:rPr>
                <w:rFonts w:hint="eastAsia" w:ascii="仿宋" w:hAnsi="仿宋" w:eastAsia="仿宋" w:cs="仿宋"/>
                <w:sz w:val="24"/>
                <w:szCs w:val="24"/>
                <w:vertAlign w:val="baseline"/>
                <w:lang w:val="en-US" w:eastAsia="zh-CN"/>
              </w:rPr>
            </w:pPr>
          </w:p>
        </w:tc>
      </w:tr>
    </w:tbl>
    <w:p w14:paraId="0B510201"/>
    <w:p w14:paraId="7AB47288">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14:paraId="2D3334E3">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14:paraId="7A96AF06">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14:paraId="2A70132E">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14:paraId="00A6B88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14:paraId="03784119">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14:paraId="1211768A">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14:paraId="44F4131D">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14:paraId="1D7B4345">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14:paraId="5B4BDAE7">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14:paraId="5687CA9E">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14:paraId="51E46AA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14:paraId="43F4F958">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14:paraId="0DABFF36">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14:paraId="0FA5B453">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14:paraId="7B92B310">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14:paraId="786730E5">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14:paraId="219504AC">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14:paraId="2623F9C9">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14:paraId="5A395D6D">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14:paraId="1759989B">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14:paraId="1B3976D7">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15F69E7E">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14:paraId="70AF134C">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20AA4764">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C7EB3453-28E6-463F-BB48-268F6552D19D}"/>
  </w:font>
  <w:font w:name="仿宋">
    <w:panose1 w:val="02010609060101010101"/>
    <w:charset w:val="86"/>
    <w:family w:val="modern"/>
    <w:pitch w:val="default"/>
    <w:sig w:usb0="800002BF" w:usb1="38CF7CFA" w:usb2="00000016" w:usb3="00000000" w:csb0="00040001" w:csb1="00000000"/>
    <w:embedRegular r:id="rId2" w:fontKey="{DC1A9FA9-9AE4-4670-8562-C23840527E81}"/>
  </w:font>
  <w:font w:name="华文中宋">
    <w:panose1 w:val="02010600040101010101"/>
    <w:charset w:val="86"/>
    <w:family w:val="auto"/>
    <w:pitch w:val="default"/>
    <w:sig w:usb0="00000287" w:usb1="080F0000" w:usb2="00000000" w:usb3="00000000" w:csb0="0004009F" w:csb1="DFD70000"/>
    <w:embedRegular r:id="rId3" w:fontKey="{B21B2C30-9D0F-481D-BF9D-92B31A6DF451}"/>
  </w:font>
  <w:font w:name="仿宋_GB2312">
    <w:panose1 w:val="02010609030101010101"/>
    <w:charset w:val="86"/>
    <w:family w:val="modern"/>
    <w:pitch w:val="default"/>
    <w:sig w:usb0="00000001" w:usb1="080E0000" w:usb2="00000000" w:usb3="00000000" w:csb0="00040000" w:csb1="00000000"/>
    <w:embedRegular r:id="rId4" w:fontKey="{C471FFA2-803D-40AE-8F14-1F7BB781B5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3CA1">
    <w:pPr>
      <w:pStyle w:val="3"/>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776C58">
                          <w:pPr>
                            <w:pStyle w:val="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7776C58">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4D5">
    <w:pPr>
      <w:pStyle w:val="3"/>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D0C458">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FD0C458">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E26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1D55266"/>
    <w:rsid w:val="02CA3287"/>
    <w:rsid w:val="04D33F6A"/>
    <w:rsid w:val="04F94F5F"/>
    <w:rsid w:val="060F0BE8"/>
    <w:rsid w:val="06D730AF"/>
    <w:rsid w:val="074A0E9C"/>
    <w:rsid w:val="07B66B50"/>
    <w:rsid w:val="07EB785D"/>
    <w:rsid w:val="081163FE"/>
    <w:rsid w:val="085B7975"/>
    <w:rsid w:val="08655E26"/>
    <w:rsid w:val="08712E62"/>
    <w:rsid w:val="08A6389E"/>
    <w:rsid w:val="08BA31E0"/>
    <w:rsid w:val="08DA3740"/>
    <w:rsid w:val="09F84425"/>
    <w:rsid w:val="0A9E2190"/>
    <w:rsid w:val="0B140F0A"/>
    <w:rsid w:val="0B6915C1"/>
    <w:rsid w:val="0C7915DA"/>
    <w:rsid w:val="0D9F44AC"/>
    <w:rsid w:val="0DA74955"/>
    <w:rsid w:val="0DAD51F0"/>
    <w:rsid w:val="0DBA02A7"/>
    <w:rsid w:val="0EFD592E"/>
    <w:rsid w:val="0F2D1EF6"/>
    <w:rsid w:val="10EC7A09"/>
    <w:rsid w:val="111D0692"/>
    <w:rsid w:val="11E572B8"/>
    <w:rsid w:val="12802AFE"/>
    <w:rsid w:val="12A22C62"/>
    <w:rsid w:val="12C43900"/>
    <w:rsid w:val="133C5B22"/>
    <w:rsid w:val="135B2208"/>
    <w:rsid w:val="13765E5F"/>
    <w:rsid w:val="143D3DCE"/>
    <w:rsid w:val="14793DAA"/>
    <w:rsid w:val="14B0277C"/>
    <w:rsid w:val="14B46B2D"/>
    <w:rsid w:val="14B60EBB"/>
    <w:rsid w:val="14E747EC"/>
    <w:rsid w:val="15001598"/>
    <w:rsid w:val="152F0E0E"/>
    <w:rsid w:val="15EC4007"/>
    <w:rsid w:val="1608074C"/>
    <w:rsid w:val="16455A25"/>
    <w:rsid w:val="16B71B14"/>
    <w:rsid w:val="177B7D38"/>
    <w:rsid w:val="17936E30"/>
    <w:rsid w:val="17A32B4D"/>
    <w:rsid w:val="180674E6"/>
    <w:rsid w:val="181D2B9D"/>
    <w:rsid w:val="185F31B6"/>
    <w:rsid w:val="188A386F"/>
    <w:rsid w:val="18D3520A"/>
    <w:rsid w:val="18EB67F8"/>
    <w:rsid w:val="19E50F02"/>
    <w:rsid w:val="1A3008AB"/>
    <w:rsid w:val="1A3D12D5"/>
    <w:rsid w:val="1A756CC1"/>
    <w:rsid w:val="1A9C688E"/>
    <w:rsid w:val="1C2344FA"/>
    <w:rsid w:val="1CAD041D"/>
    <w:rsid w:val="1CD35F20"/>
    <w:rsid w:val="1D523BB5"/>
    <w:rsid w:val="1D570900"/>
    <w:rsid w:val="1D57499F"/>
    <w:rsid w:val="1D725739"/>
    <w:rsid w:val="1EBA1146"/>
    <w:rsid w:val="1EF5217E"/>
    <w:rsid w:val="1F6F08AF"/>
    <w:rsid w:val="1FEF4ACA"/>
    <w:rsid w:val="21F07003"/>
    <w:rsid w:val="22165068"/>
    <w:rsid w:val="224B09E6"/>
    <w:rsid w:val="229F48E7"/>
    <w:rsid w:val="22E755AF"/>
    <w:rsid w:val="233C5C13"/>
    <w:rsid w:val="23F427B1"/>
    <w:rsid w:val="25383CCD"/>
    <w:rsid w:val="25D406D4"/>
    <w:rsid w:val="263E08AF"/>
    <w:rsid w:val="26752071"/>
    <w:rsid w:val="278F1361"/>
    <w:rsid w:val="28004118"/>
    <w:rsid w:val="28B52BAD"/>
    <w:rsid w:val="28DF5BC7"/>
    <w:rsid w:val="2A0752B7"/>
    <w:rsid w:val="2AD773C8"/>
    <w:rsid w:val="2B243039"/>
    <w:rsid w:val="2B27722E"/>
    <w:rsid w:val="2B557836"/>
    <w:rsid w:val="2BDB094E"/>
    <w:rsid w:val="2BE9196E"/>
    <w:rsid w:val="2C445032"/>
    <w:rsid w:val="2CEA7B62"/>
    <w:rsid w:val="2E7E73F7"/>
    <w:rsid w:val="2EFF44C6"/>
    <w:rsid w:val="2F3934E1"/>
    <w:rsid w:val="2FA31782"/>
    <w:rsid w:val="30F30F5E"/>
    <w:rsid w:val="31A36B64"/>
    <w:rsid w:val="31F42B5E"/>
    <w:rsid w:val="320962E0"/>
    <w:rsid w:val="32627887"/>
    <w:rsid w:val="33213084"/>
    <w:rsid w:val="336D6017"/>
    <w:rsid w:val="33DD6F49"/>
    <w:rsid w:val="33EE059F"/>
    <w:rsid w:val="34297002"/>
    <w:rsid w:val="346314E0"/>
    <w:rsid w:val="34E44239"/>
    <w:rsid w:val="35066A3B"/>
    <w:rsid w:val="359174A2"/>
    <w:rsid w:val="35AF4590"/>
    <w:rsid w:val="36A44790"/>
    <w:rsid w:val="37660C5B"/>
    <w:rsid w:val="3962028B"/>
    <w:rsid w:val="39664A96"/>
    <w:rsid w:val="39902D77"/>
    <w:rsid w:val="399E5E98"/>
    <w:rsid w:val="39A0584A"/>
    <w:rsid w:val="39D153BD"/>
    <w:rsid w:val="3A7174FD"/>
    <w:rsid w:val="3A8A57A3"/>
    <w:rsid w:val="3AE05F03"/>
    <w:rsid w:val="3B064398"/>
    <w:rsid w:val="3B135A0E"/>
    <w:rsid w:val="3B466A7E"/>
    <w:rsid w:val="3C3976F6"/>
    <w:rsid w:val="3C9A5CBB"/>
    <w:rsid w:val="3D1D2B74"/>
    <w:rsid w:val="3E1026D9"/>
    <w:rsid w:val="3E1A3399"/>
    <w:rsid w:val="3E406311"/>
    <w:rsid w:val="3F0F17D5"/>
    <w:rsid w:val="3F8D26D9"/>
    <w:rsid w:val="3FD94D20"/>
    <w:rsid w:val="402714C5"/>
    <w:rsid w:val="40BC4452"/>
    <w:rsid w:val="41BE0DA2"/>
    <w:rsid w:val="43746378"/>
    <w:rsid w:val="447D65EE"/>
    <w:rsid w:val="44937BC0"/>
    <w:rsid w:val="44AC48D4"/>
    <w:rsid w:val="45303661"/>
    <w:rsid w:val="462448D6"/>
    <w:rsid w:val="465061B4"/>
    <w:rsid w:val="46853C85"/>
    <w:rsid w:val="478B2B42"/>
    <w:rsid w:val="47CD3F8D"/>
    <w:rsid w:val="482A25E9"/>
    <w:rsid w:val="48EA4704"/>
    <w:rsid w:val="48F51A16"/>
    <w:rsid w:val="48F76753"/>
    <w:rsid w:val="491D5CAA"/>
    <w:rsid w:val="492A3696"/>
    <w:rsid w:val="49754232"/>
    <w:rsid w:val="4A005EA7"/>
    <w:rsid w:val="4A331C29"/>
    <w:rsid w:val="4AAB5291"/>
    <w:rsid w:val="4B055D02"/>
    <w:rsid w:val="4B0C5FD6"/>
    <w:rsid w:val="4B4D6D1A"/>
    <w:rsid w:val="4B582D83"/>
    <w:rsid w:val="4B944949"/>
    <w:rsid w:val="4C3273BB"/>
    <w:rsid w:val="4C627BE2"/>
    <w:rsid w:val="4E0104AE"/>
    <w:rsid w:val="4E19441B"/>
    <w:rsid w:val="4E45455A"/>
    <w:rsid w:val="4E9A5CD7"/>
    <w:rsid w:val="50BA1999"/>
    <w:rsid w:val="513F17A9"/>
    <w:rsid w:val="515B14C9"/>
    <w:rsid w:val="51A83F53"/>
    <w:rsid w:val="52952D55"/>
    <w:rsid w:val="52E54539"/>
    <w:rsid w:val="52FD1026"/>
    <w:rsid w:val="552D0D19"/>
    <w:rsid w:val="553A577C"/>
    <w:rsid w:val="55B72DF3"/>
    <w:rsid w:val="55ED27B1"/>
    <w:rsid w:val="5697353F"/>
    <w:rsid w:val="576943E9"/>
    <w:rsid w:val="579A1A1C"/>
    <w:rsid w:val="583E5D6D"/>
    <w:rsid w:val="592858A0"/>
    <w:rsid w:val="598226C8"/>
    <w:rsid w:val="5B0F6191"/>
    <w:rsid w:val="5B181A34"/>
    <w:rsid w:val="5BDA021D"/>
    <w:rsid w:val="5C8E3077"/>
    <w:rsid w:val="5CF60894"/>
    <w:rsid w:val="5F1250F0"/>
    <w:rsid w:val="5F3A4377"/>
    <w:rsid w:val="60194FC5"/>
    <w:rsid w:val="601E1925"/>
    <w:rsid w:val="60CE1082"/>
    <w:rsid w:val="60D53FF5"/>
    <w:rsid w:val="610D77AC"/>
    <w:rsid w:val="61386654"/>
    <w:rsid w:val="61CB22EF"/>
    <w:rsid w:val="62D60F4C"/>
    <w:rsid w:val="62EC4C13"/>
    <w:rsid w:val="63063093"/>
    <w:rsid w:val="63FF4CE2"/>
    <w:rsid w:val="64AD1CEC"/>
    <w:rsid w:val="65566374"/>
    <w:rsid w:val="666D606B"/>
    <w:rsid w:val="670446EF"/>
    <w:rsid w:val="677F3170"/>
    <w:rsid w:val="67C05701"/>
    <w:rsid w:val="680601AA"/>
    <w:rsid w:val="68A1450D"/>
    <w:rsid w:val="68CF0603"/>
    <w:rsid w:val="69F10D61"/>
    <w:rsid w:val="6A6047EB"/>
    <w:rsid w:val="6A9066B2"/>
    <w:rsid w:val="6C5B0466"/>
    <w:rsid w:val="6CB834C4"/>
    <w:rsid w:val="6D0B3EE8"/>
    <w:rsid w:val="6F0D3F47"/>
    <w:rsid w:val="6F103BA3"/>
    <w:rsid w:val="6F2B2817"/>
    <w:rsid w:val="6FE92077"/>
    <w:rsid w:val="712B4FFA"/>
    <w:rsid w:val="71950224"/>
    <w:rsid w:val="71B821AF"/>
    <w:rsid w:val="71F6680B"/>
    <w:rsid w:val="723B4048"/>
    <w:rsid w:val="73FB728E"/>
    <w:rsid w:val="74885E20"/>
    <w:rsid w:val="74AF6ED8"/>
    <w:rsid w:val="74B96A66"/>
    <w:rsid w:val="7516608C"/>
    <w:rsid w:val="754C32EF"/>
    <w:rsid w:val="75DF3641"/>
    <w:rsid w:val="772B3B04"/>
    <w:rsid w:val="774F7480"/>
    <w:rsid w:val="784F72AB"/>
    <w:rsid w:val="78C536AA"/>
    <w:rsid w:val="78DB6E64"/>
    <w:rsid w:val="79811468"/>
    <w:rsid w:val="7A1E6C0F"/>
    <w:rsid w:val="7AE623EC"/>
    <w:rsid w:val="7C4339B0"/>
    <w:rsid w:val="7C4453CC"/>
    <w:rsid w:val="7C490589"/>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after="60" w:line="360" w:lineRule="atLeast"/>
      <w:ind w:left="72" w:leftChars="30" w:right="30" w:rightChars="30"/>
      <w:jc w:val="center"/>
      <w:textAlignment w:val="baseline"/>
    </w:pPr>
    <w:rPr>
      <w:rFonts w:eastAsiaTheme="minorEastAsia" w:cstheme="minorBidi"/>
      <w:kern w:val="0"/>
      <w:sz w:val="20"/>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5（有编号）（绿盟科技）"/>
    <w:basedOn w:val="1"/>
    <w:next w:val="9"/>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9">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2741</Words>
  <Characters>2819</Characters>
  <Lines>0</Lines>
  <Paragraphs>0</Paragraphs>
  <TotalTime>8</TotalTime>
  <ScaleCrop>false</ScaleCrop>
  <LinksUpToDate>false</LinksUpToDate>
  <CharactersWithSpaces>2897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何寓漾</cp:lastModifiedBy>
  <cp:lastPrinted>2024-06-11T01:20:00Z</cp:lastPrinted>
  <dcterms:modified xsi:type="dcterms:W3CDTF">2025-04-17T02:54:17Z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3BCB52483F4F41E887361C60B921D5C3_11</vt:lpwstr>
  </property>
  <property fmtid="{D5CDD505-2E9C-101B-9397-08002B2CF9AE}" pid="4" name="KSOTemplateDocerSaveRecord">
    <vt:lpwstr>eyJoZGlkIjoiY2ExZDVhOGJmOGRhM2JlYjI3NGNjYjNhOGI4Y2Y0ZmMiLCJ1c2VySWQiOiIxNTczODM3NjMyIn0=</vt:lpwstr>
  </property>
</Properties>
</file>